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331F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CONTEST INFORMATION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286BEF53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Tentative Schedule.  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Times are subject to change, dependent upon registrations. 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4FC90C6E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Calibri" w:eastAsia="Times New Roman" w:hAnsi="Calibri" w:cs="Segoe U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885"/>
      </w:tblGrid>
      <w:tr w:rsidR="00C11408" w:rsidRPr="00C11408" w14:paraId="7839FFBF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1F0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EECA86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Contest</w:t>
            </w:r>
            <w:r w:rsidRPr="00C11408">
              <w:rPr>
                <w:rFonts w:ascii="Arial" w:eastAsia="Times New Roman" w:hAnsi="Arial" w:cs="Arial"/>
                <w:b/>
                <w:bCs/>
                <w:color w:val="433C3A"/>
                <w:sz w:val="19"/>
                <w:szCs w:val="19"/>
              </w:rPr>
              <w:t> </w:t>
            </w: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Check-in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1F0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DC6C77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9:30 a.m.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C11408" w:rsidRPr="00C11408" w14:paraId="15171AA9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153F84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Orientation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291FB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9:45 a.m.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C11408" w:rsidRPr="00C11408" w14:paraId="3074765F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9F9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667C05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Contest Begins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9F9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B08F41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After orientation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C11408" w:rsidRPr="00C11408" w14:paraId="6E569999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EDF878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Awards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620B42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Conclusion of contest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14:paraId="0B4F6C62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00FDB15D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Registration. 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Each participating member is required to register on 4-H Connect and pay the district $10.00 contest registration fee.  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00"/>
        </w:rPr>
        <w:t>Registration will open on March 6 and close at midnight April 10, 2020.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1F89F462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If the county has multiple team entries, please denote team names on 4-H Connect using this naming structure: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0A7124E7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&lt;County&gt; Jr/Int Team #1                                         &lt;County&gt; Sr Team #1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31A173F8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&lt;County&gt; Jr/Int Team #2                                         &lt;County&gt; Sr Team #2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19EABC36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&lt;County&gt; Jr/Int Team #3                                         &lt;County&gt; Sr Team #3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5D432DE8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Please no unique team names.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75450E02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Participation.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Contestants must be active 4-H members enrolled in a Texas 4-H and Youth Development county program in District IV.  Contestants must also be academically eligible (according to UIL rules) to compete on the day of the contest.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75375A76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Age.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There</w:t>
      </w:r>
      <w:proofErr w:type="spellEnd"/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 xml:space="preserve"> will be two age divisions at District:  Junior/Intermediate and Senior.  Junior and Intermediate aged youth are combined into one age division.  Age divisions are determined by a participant’s grade as of September 1 of the current 4-H year.  Age divisions for this contest are: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864"/>
        <w:gridCol w:w="2761"/>
      </w:tblGrid>
      <w:tr w:rsidR="00C11408" w:rsidRPr="00C11408" w14:paraId="47F9CE9A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1F0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9644E5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Junior/Intermediate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1F0E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DDF1EA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grades 3, 4, 5, 6, 7, 8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666FC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Teams  </w:t>
            </w:r>
            <w:r w:rsidRPr="00C11408">
              <w:rPr>
                <w:rFonts w:ascii="Arial" w:eastAsia="Times New Roman" w:hAnsi="Arial" w:cs="Arial"/>
                <w:b/>
                <w:bCs/>
                <w:color w:val="433C3A"/>
                <w:sz w:val="19"/>
                <w:szCs w:val="19"/>
                <w:shd w:val="clear" w:color="auto" w:fill="FFFF00"/>
              </w:rPr>
              <w:t>HAVE</w:t>
            </w:r>
            <w:proofErr w:type="gramEnd"/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 to be 4 members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C11408" w:rsidRPr="00C11408" w14:paraId="6B95C73A" w14:textId="77777777" w:rsidTr="00C1140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77C9ED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Senior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8A7D16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grades 9, 10, 11, 12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ED95BA" w14:textId="77777777" w:rsidR="00C11408" w:rsidRPr="00C11408" w:rsidRDefault="00C11408" w:rsidP="00C11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Teams </w:t>
            </w:r>
            <w:proofErr w:type="gramStart"/>
            <w:r w:rsidRPr="00C11408">
              <w:rPr>
                <w:rFonts w:ascii="Arial" w:eastAsia="Times New Roman" w:hAnsi="Arial" w:cs="Arial"/>
                <w:b/>
                <w:bCs/>
                <w:color w:val="433C3A"/>
                <w:sz w:val="19"/>
                <w:szCs w:val="19"/>
                <w:shd w:val="clear" w:color="auto" w:fill="FFFF00"/>
              </w:rPr>
              <w:t>HAVE</w:t>
            </w:r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> to</w:t>
            </w:r>
            <w:proofErr w:type="gramEnd"/>
            <w:r w:rsidRPr="00C11408">
              <w:rPr>
                <w:rFonts w:ascii="Arial" w:eastAsia="Times New Roman" w:hAnsi="Arial" w:cs="Arial"/>
                <w:color w:val="433C3A"/>
                <w:sz w:val="19"/>
                <w:szCs w:val="19"/>
              </w:rPr>
              <w:t xml:space="preserve"> be 4 members</w:t>
            </w:r>
            <w:r w:rsidRPr="00C11408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14:paraId="6C08E0EC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Entries per county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. There is no limit to the number of teams a county may enter.  The first, second and third place senior teams will qualify for Texas 4-H Roundup.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2BA9AA75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Members per team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.  Teams HAVE TO consist of 4 members.  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26FD1390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Awards.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 xml:space="preserve">1st – 5th place team </w:t>
      </w:r>
      <w:proofErr w:type="gramStart"/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and  (</w:t>
      </w:r>
      <w:proofErr w:type="gramEnd"/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new this year) 1</w:t>
      </w:r>
      <w:r w:rsidRPr="00C11408">
        <w:rPr>
          <w:rFonts w:ascii="Arial" w:eastAsia="Times New Roman" w:hAnsi="Arial" w:cs="Arial"/>
          <w:color w:val="433C3A"/>
          <w:sz w:val="20"/>
          <w:szCs w:val="20"/>
          <w:shd w:val="clear" w:color="auto" w:fill="FFFFFF"/>
          <w:vertAlign w:val="superscript"/>
        </w:rPr>
        <w:t>st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-5</w:t>
      </w:r>
      <w:r w:rsidRPr="00C11408">
        <w:rPr>
          <w:rFonts w:ascii="Arial" w:eastAsia="Times New Roman" w:hAnsi="Arial" w:cs="Arial"/>
          <w:color w:val="433C3A"/>
          <w:sz w:val="20"/>
          <w:szCs w:val="20"/>
          <w:shd w:val="clear" w:color="auto" w:fill="FFFFFF"/>
          <w:vertAlign w:val="superscript"/>
        </w:rPr>
        <w:t>th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 place individual awards in each age division will be presented at the conclusion of the contest.  The top 3 placed senior teams will qualify for state.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55E4329C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Participants with disabilities. 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If you need any type of accommodation to participate in this program or have questions about the physical access provided, please contact Denita Young at 972-952-9264 at least 2 weeks prior to the program or note such needs when registering on 4-H Connect.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2E766676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Contest Rules. 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District IV follows the rules set forth in the Texas 4-H Quiz Bowl Guide (linked below</w:t>
      </w:r>
      <w:proofErr w:type="gramStart"/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).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00"/>
        </w:rPr>
        <w:t>THERE</w:t>
      </w:r>
      <w:proofErr w:type="gramEnd"/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00"/>
        </w:rPr>
        <w:t xml:space="preserve"> IS A NEW SET OF RULES PUBLISHED, REVIEW THE RULES.   The link is provided below.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  For all age divisions, this is a double-elimination tournament.  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0F4583E7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 xml:space="preserve">No cell phone, smart watches or other electronic devices are allowed in the contest rooms. No scribing, note-taking, </w:t>
      </w:r>
      <w:proofErr w:type="gramStart"/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>score-keeping</w:t>
      </w:r>
      <w:proofErr w:type="gramEnd"/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t xml:space="preserve"> or recording of questions/answers or individual performance is permitted by coaches or competitors.   Teams found in violation will be disqualified.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78E1EFE2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b/>
          <w:bCs/>
          <w:color w:val="433C3A"/>
          <w:sz w:val="25"/>
          <w:szCs w:val="25"/>
          <w:shd w:val="clear" w:color="auto" w:fill="FFFFFF"/>
        </w:rPr>
        <w:lastRenderedPageBreak/>
        <w:t>Resources.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0EBCAF6F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4" w:tgtFrame="_blank" w:history="1">
        <w:r w:rsidRPr="00C11408">
          <w:rPr>
            <w:rFonts w:ascii="Arial" w:eastAsia="Times New Roman" w:hAnsi="Arial" w:cs="Arial"/>
            <w:color w:val="0000FF"/>
            <w:sz w:val="25"/>
            <w:szCs w:val="25"/>
            <w:u w:val="single"/>
          </w:rPr>
          <w:t>https://texas4-h.tamu.edu/wp-content/uploads/2018-Quiz-Bowl-Rules-8.30.18.pdf</w:t>
        </w:r>
      </w:hyperlink>
      <w:r w:rsidRPr="00C11408">
        <w:rPr>
          <w:rFonts w:ascii="Calibri" w:eastAsia="Times New Roman" w:hAnsi="Calibri" w:cs="Segoe UI"/>
        </w:rPr>
        <w:t> </w:t>
      </w:r>
    </w:p>
    <w:p w14:paraId="77A2F263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4139C197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FFFFFF"/>
        </w:rPr>
        <w:t>A full list of study resources for this contest can be found at the end of this document:  </w:t>
      </w:r>
      <w:r w:rsidRPr="00C11408">
        <w:rPr>
          <w:rFonts w:ascii="Arial" w:eastAsia="Times New Roman" w:hAnsi="Arial" w:cs="Arial"/>
          <w:color w:val="433C3A"/>
          <w:sz w:val="25"/>
          <w:szCs w:val="25"/>
          <w:shd w:val="clear" w:color="auto" w:fill="00FF00"/>
        </w:rPr>
        <w:t>This is a New List of resources!!!</w:t>
      </w: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5FC4A0FC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5" w:tgtFrame="_blank" w:history="1">
        <w:r w:rsidRPr="00C11408">
          <w:rPr>
            <w:rFonts w:ascii="Arial" w:eastAsia="Times New Roman" w:hAnsi="Arial" w:cs="Arial"/>
            <w:color w:val="0000FF"/>
            <w:sz w:val="25"/>
            <w:szCs w:val="25"/>
            <w:u w:val="single"/>
          </w:rPr>
          <w:t>https://texas4-h.tamu.edu/wp-content/uploads/Horse-Quiz-Bowl-Resources.pdf</w:t>
        </w:r>
      </w:hyperlink>
      <w:r w:rsidRPr="00C11408">
        <w:rPr>
          <w:rFonts w:ascii="Calibri" w:eastAsia="Times New Roman" w:hAnsi="Calibri" w:cs="Segoe UI"/>
        </w:rPr>
        <w:t> </w:t>
      </w:r>
    </w:p>
    <w:p w14:paraId="1560C94D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3D175C13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408">
        <w:rPr>
          <w:rFonts w:ascii="Arial" w:eastAsia="Times New Roman" w:hAnsi="Arial" w:cs="Arial"/>
          <w:sz w:val="25"/>
          <w:szCs w:val="25"/>
        </w:rPr>
        <w:t> </w:t>
      </w:r>
    </w:p>
    <w:p w14:paraId="44341B38" w14:textId="77777777" w:rsidR="00C11408" w:rsidRPr="00C11408" w:rsidRDefault="00C11408" w:rsidP="00C11408">
      <w:pPr>
        <w:spacing w:after="0" w:line="240" w:lineRule="auto"/>
        <w:textAlignment w:val="baseline"/>
        <w:rPr>
          <w:rFonts w:ascii="Segoe UI" w:eastAsia="Times New Roman" w:hAnsi="Segoe UI" w:cs="Segoe UI"/>
          <w:color w:val="595959"/>
          <w:sz w:val="18"/>
          <w:szCs w:val="18"/>
        </w:rPr>
      </w:pPr>
      <w:r w:rsidRPr="00C11408">
        <w:rPr>
          <w:rFonts w:ascii="Calibri" w:eastAsia="Times New Roman" w:hAnsi="Calibri" w:cs="Segoe UI"/>
          <w:color w:val="595959"/>
          <w:sz w:val="18"/>
          <w:szCs w:val="18"/>
        </w:rPr>
        <w:t>From &lt;</w:t>
      </w:r>
      <w:hyperlink r:id="rId6" w:tgtFrame="_blank" w:history="1">
        <w:r w:rsidRPr="00C11408">
          <w:rPr>
            <w:rFonts w:ascii="Calibri" w:eastAsia="Times New Roman" w:hAnsi="Calibri" w:cs="Segoe UI"/>
            <w:color w:val="0000FF"/>
            <w:sz w:val="18"/>
            <w:szCs w:val="18"/>
          </w:rPr>
          <w:t>https://d44-h.tamu.edu/event/horse-quiz-bowl/</w:t>
        </w:r>
      </w:hyperlink>
      <w:r w:rsidRPr="00C11408">
        <w:rPr>
          <w:rFonts w:ascii="Calibri" w:eastAsia="Times New Roman" w:hAnsi="Calibri" w:cs="Segoe UI"/>
          <w:color w:val="595959"/>
          <w:sz w:val="18"/>
          <w:szCs w:val="18"/>
        </w:rPr>
        <w:t>&gt;  </w:t>
      </w:r>
    </w:p>
    <w:p w14:paraId="37C7C72C" w14:textId="77777777" w:rsidR="00475BF1" w:rsidRDefault="00C11408">
      <w:bookmarkStart w:id="0" w:name="_GoBack"/>
      <w:bookmarkEnd w:id="0"/>
    </w:p>
    <w:sectPr w:rsidR="0047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8"/>
    <w:rsid w:val="00480992"/>
    <w:rsid w:val="0053658C"/>
    <w:rsid w:val="00C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F441"/>
  <w15:chartTrackingRefBased/>
  <w15:docId w15:val="{EE6D916B-DA5A-4B04-9ED8-8C3EF52A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408"/>
  </w:style>
  <w:style w:type="character" w:customStyle="1" w:styleId="eop">
    <w:name w:val="eop"/>
    <w:basedOn w:val="DefaultParagraphFont"/>
    <w:rsid w:val="00C11408"/>
  </w:style>
  <w:style w:type="character" w:customStyle="1" w:styleId="spellingerror">
    <w:name w:val="spellingerror"/>
    <w:basedOn w:val="DefaultParagraphFont"/>
    <w:rsid w:val="00C1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6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44-h.tamu.edu/event/horse-quiz-bowl/" TargetMode="External"/><Relationship Id="rId5" Type="http://schemas.openxmlformats.org/officeDocument/2006/relationships/hyperlink" Target="https://texas4-h.tamu.edu/wp-content/uploads/Horse-Quiz-Bowl-Resources.pdf" TargetMode="External"/><Relationship Id="rId4" Type="http://schemas.openxmlformats.org/officeDocument/2006/relationships/hyperlink" Target="https://texas4-h.tamu.edu/wp-content/uploads/2018-Quiz-Bowl-Rules-8.30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1</cp:revision>
  <dcterms:created xsi:type="dcterms:W3CDTF">2019-10-25T16:30:00Z</dcterms:created>
  <dcterms:modified xsi:type="dcterms:W3CDTF">2019-10-25T16:31:00Z</dcterms:modified>
</cp:coreProperties>
</file>